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720519419"/>
        <w:docPartObj>
          <w:docPartGallery w:val="Cover Pages"/>
          <w:docPartUnique/>
        </w:docPartObj>
      </w:sdtPr>
      <w:sdtEndPr>
        <w:rPr>
          <w:rFonts w:asciiTheme="minorHAnsi" w:eastAsiaTheme="minorHAnsi" w:hAnsiTheme="minorHAnsi" w:cstheme="minorBidi"/>
          <w:caps w:val="0"/>
          <w:color w:val="000000"/>
          <w:sz w:val="28"/>
          <w:szCs w:val="28"/>
        </w:rPr>
      </w:sdtEndPr>
      <w:sdtContent>
        <w:tbl>
          <w:tblPr>
            <w:tblW w:w="5000" w:type="pct"/>
            <w:jc w:val="center"/>
            <w:tblLook w:val="04A0" w:firstRow="1" w:lastRow="0" w:firstColumn="1" w:lastColumn="0" w:noHBand="0" w:noVBand="1"/>
          </w:tblPr>
          <w:tblGrid>
            <w:gridCol w:w="10138"/>
          </w:tblGrid>
          <w:tr w:rsidR="00C4104C">
            <w:trPr>
              <w:trHeight w:val="2880"/>
              <w:jc w:val="center"/>
            </w:trPr>
            <w:sdt>
              <w:sdtPr>
                <w:rPr>
                  <w:rFonts w:asciiTheme="majorHAnsi" w:eastAsiaTheme="majorEastAsia" w:hAnsiTheme="majorHAnsi" w:cstheme="majorBidi"/>
                  <w:caps/>
                  <w:lang w:eastAsia="en-US"/>
                </w:rPr>
                <w:alias w:val="Организация"/>
                <w:id w:val="15524243"/>
                <w:placeholder>
                  <w:docPart w:val="08264436CCCB48ED9530BAA3505CE7A2"/>
                </w:placeholder>
                <w:dataBinding w:prefixMappings="xmlns:ns0='http://schemas.openxmlformats.org/officeDocument/2006/extended-properties'" w:xpath="/ns0:Properties[1]/ns0:Company[1]" w:storeItemID="{6668398D-A668-4E3E-A5EB-62B293D839F1}"/>
                <w:text/>
              </w:sdtPr>
              <w:sdtEndPr>
                <w:rPr>
                  <w:rFonts w:ascii="Times New Roman" w:hAnsi="Times New Roman" w:cs="Times New Roman"/>
                  <w:b/>
                  <w:color w:val="1F497D" w:themeColor="text2"/>
                  <w:lang w:eastAsia="ru-RU"/>
                </w:rPr>
              </w:sdtEndPr>
              <w:sdtContent>
                <w:tc>
                  <w:tcPr>
                    <w:tcW w:w="5000" w:type="pct"/>
                  </w:tcPr>
                  <w:p w:rsidR="00C4104C" w:rsidRDefault="00C4104C">
                    <w:pPr>
                      <w:pStyle w:val="a6"/>
                      <w:jc w:val="center"/>
                      <w:rPr>
                        <w:rFonts w:asciiTheme="majorHAnsi" w:eastAsiaTheme="majorEastAsia" w:hAnsiTheme="majorHAnsi" w:cstheme="majorBidi"/>
                        <w:caps/>
                      </w:rPr>
                    </w:pPr>
                    <w:r w:rsidRPr="001F2879">
                      <w:rPr>
                        <w:rFonts w:ascii="Times New Roman" w:eastAsiaTheme="majorEastAsia" w:hAnsi="Times New Roman" w:cs="Times New Roman"/>
                        <w:b/>
                        <w:caps/>
                        <w:color w:val="1F497D" w:themeColor="text2"/>
                      </w:rPr>
                      <w:t xml:space="preserve">ГУ ЯО </w:t>
                    </w:r>
                    <w:r w:rsidR="00F41F7B">
                      <w:rPr>
                        <w:rFonts w:ascii="Times New Roman" w:eastAsiaTheme="majorEastAsia" w:hAnsi="Times New Roman" w:cs="Times New Roman"/>
                        <w:b/>
                        <w:caps/>
                        <w:color w:val="1F497D" w:themeColor="text2"/>
                      </w:rPr>
                      <w:t>«</w:t>
                    </w:r>
                    <w:r w:rsidRPr="001F2879">
                      <w:rPr>
                        <w:rFonts w:ascii="Times New Roman" w:eastAsiaTheme="majorEastAsia" w:hAnsi="Times New Roman" w:cs="Times New Roman"/>
                        <w:b/>
                        <w:caps/>
                        <w:color w:val="1F497D" w:themeColor="text2"/>
                      </w:rPr>
                      <w:t>Петровский детский дом</w:t>
                    </w:r>
                    <w:r w:rsidR="00F41F7B">
                      <w:rPr>
                        <w:rFonts w:ascii="Times New Roman" w:eastAsiaTheme="majorEastAsia" w:hAnsi="Times New Roman" w:cs="Times New Roman"/>
                        <w:b/>
                        <w:caps/>
                        <w:color w:val="1F497D" w:themeColor="text2"/>
                      </w:rPr>
                      <w:t>»</w:t>
                    </w:r>
                  </w:p>
                </w:tc>
              </w:sdtContent>
            </w:sdt>
          </w:tr>
          <w:tr w:rsidR="00C4104C">
            <w:trPr>
              <w:trHeight w:val="1440"/>
              <w:jc w:val="center"/>
            </w:trPr>
            <w:sdt>
              <w:sdtPr>
                <w:rPr>
                  <w:rFonts w:ascii="Times New Roman" w:eastAsiaTheme="majorEastAsia" w:hAnsi="Times New Roman" w:cs="Times New Roman"/>
                  <w:b/>
                  <w:color w:val="1F497D" w:themeColor="text2"/>
                  <w:sz w:val="80"/>
                  <w:szCs w:val="80"/>
                </w:rPr>
                <w:alias w:val="Название"/>
                <w:id w:val="15524250"/>
                <w:placeholder>
                  <w:docPart w:val="CB97566957AE46D785BA9DA3FB45E9F7"/>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4104C" w:rsidRPr="001F2879" w:rsidRDefault="00C4104C" w:rsidP="00C4104C">
                    <w:pPr>
                      <w:pStyle w:val="a6"/>
                      <w:jc w:val="center"/>
                      <w:rPr>
                        <w:rFonts w:ascii="Times New Roman" w:eastAsiaTheme="majorEastAsia" w:hAnsi="Times New Roman" w:cs="Times New Roman"/>
                        <w:b/>
                        <w:sz w:val="80"/>
                        <w:szCs w:val="80"/>
                      </w:rPr>
                    </w:pPr>
                    <w:r w:rsidRPr="001F2879">
                      <w:rPr>
                        <w:rFonts w:ascii="Times New Roman" w:eastAsiaTheme="majorEastAsia" w:hAnsi="Times New Roman" w:cs="Times New Roman"/>
                        <w:b/>
                        <w:color w:val="1F497D" w:themeColor="text2"/>
                        <w:sz w:val="80"/>
                        <w:szCs w:val="80"/>
                      </w:rPr>
                      <w:t>Кубик</w:t>
                    </w:r>
                    <w:r w:rsidR="001F2879">
                      <w:rPr>
                        <w:rFonts w:ascii="Times New Roman" w:eastAsiaTheme="majorEastAsia" w:hAnsi="Times New Roman" w:cs="Times New Roman"/>
                        <w:b/>
                        <w:color w:val="1F497D" w:themeColor="text2"/>
                        <w:sz w:val="80"/>
                        <w:szCs w:val="80"/>
                      </w:rPr>
                      <w:t xml:space="preserve"> </w:t>
                    </w:r>
                    <w:r w:rsidRPr="001F2879">
                      <w:rPr>
                        <w:rFonts w:ascii="Times New Roman" w:eastAsiaTheme="majorEastAsia" w:hAnsi="Times New Roman" w:cs="Times New Roman"/>
                        <w:b/>
                        <w:color w:val="1F497D" w:themeColor="text2"/>
                        <w:sz w:val="80"/>
                        <w:szCs w:val="80"/>
                      </w:rPr>
                      <w:t>-</w:t>
                    </w:r>
                    <w:r w:rsidR="001F2879">
                      <w:rPr>
                        <w:rFonts w:ascii="Times New Roman" w:eastAsiaTheme="majorEastAsia" w:hAnsi="Times New Roman" w:cs="Times New Roman"/>
                        <w:b/>
                        <w:color w:val="1F497D" w:themeColor="text2"/>
                        <w:sz w:val="80"/>
                        <w:szCs w:val="80"/>
                      </w:rPr>
                      <w:t xml:space="preserve"> </w:t>
                    </w:r>
                    <w:r w:rsidRPr="001F2879">
                      <w:rPr>
                        <w:rFonts w:ascii="Times New Roman" w:eastAsiaTheme="majorEastAsia" w:hAnsi="Times New Roman" w:cs="Times New Roman"/>
                        <w:b/>
                        <w:color w:val="1F497D" w:themeColor="text2"/>
                        <w:sz w:val="80"/>
                        <w:szCs w:val="80"/>
                      </w:rPr>
                      <w:t>«</w:t>
                    </w:r>
                    <w:proofErr w:type="spellStart"/>
                    <w:r w:rsidRPr="001F2879">
                      <w:rPr>
                        <w:rFonts w:ascii="Times New Roman" w:eastAsiaTheme="majorEastAsia" w:hAnsi="Times New Roman" w:cs="Times New Roman"/>
                        <w:b/>
                        <w:color w:val="1F497D" w:themeColor="text2"/>
                        <w:sz w:val="80"/>
                        <w:szCs w:val="80"/>
                      </w:rPr>
                      <w:t>Блума</w:t>
                    </w:r>
                    <w:proofErr w:type="spellEnd"/>
                    <w:r w:rsidRPr="001F2879">
                      <w:rPr>
                        <w:rFonts w:ascii="Times New Roman" w:eastAsiaTheme="majorEastAsia" w:hAnsi="Times New Roman" w:cs="Times New Roman"/>
                        <w:b/>
                        <w:color w:val="1F497D" w:themeColor="text2"/>
                        <w:sz w:val="80"/>
                        <w:szCs w:val="80"/>
                      </w:rPr>
                      <w:t>»</w:t>
                    </w:r>
                  </w:p>
                </w:tc>
              </w:sdtContent>
            </w:sdt>
          </w:tr>
          <w:tr w:rsidR="00C4104C">
            <w:trPr>
              <w:trHeight w:val="720"/>
              <w:jc w:val="center"/>
            </w:trPr>
            <w:sdt>
              <w:sdtPr>
                <w:rPr>
                  <w:rFonts w:ascii="Times New Roman" w:eastAsiaTheme="majorEastAsia" w:hAnsi="Times New Roman" w:cs="Times New Roman"/>
                  <w:b/>
                  <w:color w:val="1F497D" w:themeColor="text2"/>
                  <w:sz w:val="44"/>
                  <w:szCs w:val="44"/>
                </w:rPr>
                <w:alias w:val="Подзаголовок"/>
                <w:id w:val="15524255"/>
                <w:placeholder>
                  <w:docPart w:val="59349C5F767F49CFA724EFC450B4D03B"/>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4104C" w:rsidRPr="001F2879" w:rsidRDefault="00C4104C" w:rsidP="00C4104C">
                    <w:pPr>
                      <w:pStyle w:val="a6"/>
                      <w:jc w:val="center"/>
                      <w:rPr>
                        <w:rFonts w:ascii="Times New Roman" w:eastAsiaTheme="majorEastAsia" w:hAnsi="Times New Roman" w:cs="Times New Roman"/>
                        <w:b/>
                        <w:color w:val="1F497D" w:themeColor="text2"/>
                        <w:sz w:val="44"/>
                        <w:szCs w:val="44"/>
                      </w:rPr>
                    </w:pPr>
                    <w:r w:rsidRPr="001F2879">
                      <w:rPr>
                        <w:rFonts w:ascii="Times New Roman" w:eastAsiaTheme="majorEastAsia" w:hAnsi="Times New Roman" w:cs="Times New Roman"/>
                        <w:b/>
                        <w:color w:val="1F497D" w:themeColor="text2"/>
                        <w:sz w:val="44"/>
                        <w:szCs w:val="44"/>
                      </w:rPr>
                      <w:t>Консультация для воспитателей</w:t>
                    </w:r>
                  </w:p>
                </w:tc>
              </w:sdtContent>
            </w:sdt>
          </w:tr>
          <w:tr w:rsidR="00C4104C">
            <w:trPr>
              <w:trHeight w:val="360"/>
              <w:jc w:val="center"/>
            </w:trPr>
            <w:tc>
              <w:tcPr>
                <w:tcW w:w="5000" w:type="pct"/>
                <w:vAlign w:val="center"/>
              </w:tcPr>
              <w:p w:rsidR="00C4104C" w:rsidRPr="001F2879" w:rsidRDefault="00C4104C">
                <w:pPr>
                  <w:pStyle w:val="a6"/>
                  <w:jc w:val="center"/>
                  <w:rPr>
                    <w:rFonts w:ascii="Times New Roman" w:hAnsi="Times New Roman" w:cs="Times New Roman"/>
                    <w:b/>
                    <w:color w:val="1F497D" w:themeColor="text2"/>
                  </w:rPr>
                </w:pPr>
              </w:p>
            </w:tc>
          </w:tr>
          <w:tr w:rsidR="00C4104C">
            <w:trPr>
              <w:trHeight w:val="360"/>
              <w:jc w:val="center"/>
            </w:trPr>
            <w:sdt>
              <w:sdtPr>
                <w:rPr>
                  <w:rFonts w:ascii="Times New Roman" w:hAnsi="Times New Roman" w:cs="Times New Roman"/>
                  <w:b/>
                  <w:bCs/>
                  <w:color w:val="1F497D" w:themeColor="text2"/>
                </w:rPr>
                <w:alias w:val="Автор"/>
                <w:id w:val="15524260"/>
                <w:placeholder>
                  <w:docPart w:val="AED4B3832D0944459D346847C72B2B61"/>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C4104C" w:rsidRPr="001F2879" w:rsidRDefault="00C4104C">
                    <w:pPr>
                      <w:pStyle w:val="a6"/>
                      <w:jc w:val="center"/>
                      <w:rPr>
                        <w:rFonts w:ascii="Times New Roman" w:hAnsi="Times New Roman" w:cs="Times New Roman"/>
                        <w:b/>
                        <w:bCs/>
                        <w:color w:val="1F497D" w:themeColor="text2"/>
                      </w:rPr>
                    </w:pPr>
                    <w:r w:rsidRPr="001F2879">
                      <w:rPr>
                        <w:rFonts w:ascii="Times New Roman" w:hAnsi="Times New Roman" w:cs="Times New Roman"/>
                        <w:b/>
                        <w:bCs/>
                        <w:color w:val="1F497D" w:themeColor="text2"/>
                      </w:rPr>
                      <w:t>HP</w:t>
                    </w:r>
                  </w:p>
                </w:tc>
              </w:sdtContent>
            </w:sdt>
          </w:tr>
          <w:tr w:rsidR="00C4104C">
            <w:trPr>
              <w:trHeight w:val="360"/>
              <w:jc w:val="center"/>
            </w:trPr>
            <w:sdt>
              <w:sdtPr>
                <w:rPr>
                  <w:rFonts w:ascii="Times New Roman" w:hAnsi="Times New Roman" w:cs="Times New Roman"/>
                  <w:b/>
                  <w:bCs/>
                  <w:color w:val="1F497D" w:themeColor="text2"/>
                </w:rPr>
                <w:alias w:val="Дата"/>
                <w:id w:val="516659546"/>
                <w:dataBinding w:prefixMappings="xmlns:ns0='http://schemas.microsoft.com/office/2006/coverPageProps'" w:xpath="/ns0:CoverPageProperties[1]/ns0:PublishDate[1]" w:storeItemID="{55AF091B-3C7A-41E3-B477-F2FDAA23CFDA}"/>
                <w:date w:fullDate="2021-02-17T00:00:00Z">
                  <w:dateFormat w:val="dd.MM.yyyy"/>
                  <w:lid w:val="ru-RU"/>
                  <w:storeMappedDataAs w:val="dateTime"/>
                  <w:calendar w:val="gregorian"/>
                </w:date>
              </w:sdtPr>
              <w:sdtEndPr/>
              <w:sdtContent>
                <w:tc>
                  <w:tcPr>
                    <w:tcW w:w="5000" w:type="pct"/>
                    <w:vAlign w:val="center"/>
                  </w:tcPr>
                  <w:p w:rsidR="00C4104C" w:rsidRPr="001F2879" w:rsidRDefault="00C4104C">
                    <w:pPr>
                      <w:pStyle w:val="a6"/>
                      <w:jc w:val="center"/>
                      <w:rPr>
                        <w:rFonts w:ascii="Times New Roman" w:hAnsi="Times New Roman" w:cs="Times New Roman"/>
                        <w:b/>
                        <w:bCs/>
                        <w:color w:val="1F497D" w:themeColor="text2"/>
                      </w:rPr>
                    </w:pPr>
                    <w:r w:rsidRPr="001F2879">
                      <w:rPr>
                        <w:rFonts w:ascii="Times New Roman" w:hAnsi="Times New Roman" w:cs="Times New Roman"/>
                        <w:b/>
                        <w:bCs/>
                        <w:color w:val="1F497D" w:themeColor="text2"/>
                      </w:rPr>
                      <w:t>17.02.2021</w:t>
                    </w:r>
                  </w:p>
                </w:tc>
              </w:sdtContent>
            </w:sdt>
          </w:tr>
        </w:tbl>
        <w:p w:rsidR="00C4104C" w:rsidRDefault="00C4104C"/>
        <w:p w:rsidR="00C4104C" w:rsidRDefault="00C4104C"/>
        <w:tbl>
          <w:tblPr>
            <w:tblpPr w:leftFromText="187" w:rightFromText="187" w:horzAnchor="margin" w:tblpXSpec="center" w:tblpYSpec="bottom"/>
            <w:tblW w:w="5000" w:type="pct"/>
            <w:tblLook w:val="04A0" w:firstRow="1" w:lastRow="0" w:firstColumn="1" w:lastColumn="0" w:noHBand="0" w:noVBand="1"/>
          </w:tblPr>
          <w:tblGrid>
            <w:gridCol w:w="10138"/>
          </w:tblGrid>
          <w:tr w:rsidR="00C4104C">
            <w:sdt>
              <w:sdtPr>
                <w:rPr>
                  <w:rFonts w:ascii="Times New Roman" w:hAnsi="Times New Roman" w:cs="Times New Roman"/>
                  <w:b/>
                  <w:color w:val="1F497D" w:themeColor="text2"/>
                  <w:sz w:val="40"/>
                  <w:szCs w:val="40"/>
                </w:rPr>
                <w:alias w:val="Аннотация"/>
                <w:id w:val="8276291"/>
                <w:dataBinding w:prefixMappings="xmlns:ns0='http://schemas.microsoft.com/office/2006/coverPageProps'" w:xpath="/ns0:CoverPageProperties[1]/ns0:Abstract[1]" w:storeItemID="{55AF091B-3C7A-41E3-B477-F2FDAA23CFDA}"/>
                <w:text/>
              </w:sdtPr>
              <w:sdtEndPr/>
              <w:sdtContent>
                <w:tc>
                  <w:tcPr>
                    <w:tcW w:w="5000" w:type="pct"/>
                  </w:tcPr>
                  <w:p w:rsidR="00C4104C" w:rsidRPr="001F2879" w:rsidRDefault="001F2879" w:rsidP="00C4104C">
                    <w:pPr>
                      <w:pStyle w:val="a6"/>
                      <w:rPr>
                        <w:rFonts w:ascii="Times New Roman" w:hAnsi="Times New Roman" w:cs="Times New Roman"/>
                        <w:b/>
                        <w:color w:val="1F497D" w:themeColor="text2"/>
                        <w:sz w:val="40"/>
                        <w:szCs w:val="40"/>
                      </w:rPr>
                    </w:pPr>
                    <w:r>
                      <w:rPr>
                        <w:rFonts w:ascii="Times New Roman" w:hAnsi="Times New Roman" w:cs="Times New Roman"/>
                        <w:b/>
                        <w:color w:val="1F497D" w:themeColor="text2"/>
                        <w:sz w:val="40"/>
                        <w:szCs w:val="40"/>
                      </w:rPr>
                      <w:t xml:space="preserve">                                   </w:t>
                    </w:r>
                    <w:r w:rsidR="00C4104C" w:rsidRPr="001F2879">
                      <w:rPr>
                        <w:rFonts w:ascii="Times New Roman" w:hAnsi="Times New Roman" w:cs="Times New Roman"/>
                        <w:b/>
                        <w:color w:val="1F497D" w:themeColor="text2"/>
                        <w:sz w:val="40"/>
                        <w:szCs w:val="40"/>
                      </w:rPr>
                      <w:t xml:space="preserve">Подготовила: </w:t>
                    </w:r>
                    <w:proofErr w:type="spellStart"/>
                    <w:r w:rsidR="00C4104C" w:rsidRPr="001F2879">
                      <w:rPr>
                        <w:rFonts w:ascii="Times New Roman" w:hAnsi="Times New Roman" w:cs="Times New Roman"/>
                        <w:b/>
                        <w:color w:val="1F497D" w:themeColor="text2"/>
                        <w:sz w:val="40"/>
                        <w:szCs w:val="40"/>
                      </w:rPr>
                      <w:t>Бессараб</w:t>
                    </w:r>
                    <w:proofErr w:type="spellEnd"/>
                    <w:r w:rsidR="00C4104C" w:rsidRPr="001F2879">
                      <w:rPr>
                        <w:rFonts w:ascii="Times New Roman" w:hAnsi="Times New Roman" w:cs="Times New Roman"/>
                        <w:b/>
                        <w:color w:val="1F497D" w:themeColor="text2"/>
                        <w:sz w:val="40"/>
                        <w:szCs w:val="40"/>
                      </w:rPr>
                      <w:t xml:space="preserve"> Е.Л.</w:t>
                    </w:r>
                  </w:p>
                </w:tc>
              </w:sdtContent>
            </w:sdt>
          </w:tr>
        </w:tbl>
        <w:p w:rsidR="00C4104C" w:rsidRDefault="00C4104C"/>
        <w:p w:rsidR="003011CC" w:rsidRPr="00B832AE" w:rsidRDefault="00C4104C" w:rsidP="00B832AE">
          <w:pPr>
            <w:rPr>
              <w:color w:val="000000"/>
              <w:sz w:val="28"/>
              <w:szCs w:val="28"/>
            </w:rPr>
          </w:pPr>
          <w:r>
            <w:rPr>
              <w:noProof/>
              <w:lang w:eastAsia="ru-RU"/>
            </w:rPr>
            <w:drawing>
              <wp:inline distT="0" distB="0" distL="0" distR="0" wp14:anchorId="44C3C775" wp14:editId="25C7B942">
                <wp:extent cx="4981575" cy="3924300"/>
                <wp:effectExtent l="0" t="0" r="9525" b="0"/>
                <wp:docPr id="1" name="Рисунок 1" descr="https://ds05.infourok.ru/uploads/ex/0c47/000d8d4e-1612c3ae/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c47/000d8d4e-1612c3ae/img13.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6409" t="25281" r="10136" b="5845"/>
                        <a:stretch/>
                      </pic:blipFill>
                      <pic:spPr bwMode="auto">
                        <a:xfrm>
                          <a:off x="0" y="0"/>
                          <a:ext cx="4981575" cy="3924300"/>
                        </a:xfrm>
                        <a:prstGeom prst="rect">
                          <a:avLst/>
                        </a:prstGeom>
                        <a:noFill/>
                        <a:ln>
                          <a:noFill/>
                        </a:ln>
                        <a:extLst>
                          <a:ext uri="{53640926-AAD7-44D8-BBD7-CCE9431645EC}">
                            <a14:shadowObscured xmlns:a14="http://schemas.microsoft.com/office/drawing/2010/main"/>
                          </a:ext>
                        </a:extLst>
                      </pic:spPr>
                    </pic:pic>
                  </a:graphicData>
                </a:graphic>
              </wp:inline>
            </w:drawing>
          </w:r>
        </w:p>
      </w:sdtContent>
    </w:sdt>
    <w:p w:rsidR="00F41F7B" w:rsidRDefault="003011CC" w:rsidP="00F41F7B">
      <w:pPr>
        <w:pStyle w:val="a3"/>
        <w:shd w:val="clear" w:color="auto" w:fill="FFFFFF"/>
        <w:spacing w:before="0" w:beforeAutospacing="0" w:after="0" w:afterAutospacing="0"/>
        <w:jc w:val="both"/>
        <w:rPr>
          <w:color w:val="000000"/>
          <w:sz w:val="44"/>
          <w:szCs w:val="44"/>
        </w:rPr>
      </w:pPr>
      <w:r w:rsidRPr="00CE60EC">
        <w:rPr>
          <w:color w:val="000000"/>
          <w:sz w:val="44"/>
          <w:szCs w:val="44"/>
        </w:rPr>
        <w:t xml:space="preserve"> </w:t>
      </w:r>
    </w:p>
    <w:p w:rsidR="00F41F7B" w:rsidRDefault="00F41F7B" w:rsidP="00F41F7B">
      <w:pPr>
        <w:pStyle w:val="a3"/>
        <w:shd w:val="clear" w:color="auto" w:fill="FFFFFF"/>
        <w:spacing w:before="0" w:beforeAutospacing="0" w:after="0" w:afterAutospacing="0"/>
        <w:jc w:val="both"/>
        <w:rPr>
          <w:color w:val="000000"/>
          <w:sz w:val="44"/>
          <w:szCs w:val="44"/>
        </w:rPr>
      </w:pPr>
    </w:p>
    <w:p w:rsidR="003011CC" w:rsidRPr="00C4104C" w:rsidRDefault="003011CC" w:rsidP="00F41F7B">
      <w:pPr>
        <w:pStyle w:val="a3"/>
        <w:shd w:val="clear" w:color="auto" w:fill="FFFFFF"/>
        <w:spacing w:before="0" w:beforeAutospacing="0" w:after="0" w:afterAutospacing="0"/>
        <w:ind w:firstLine="708"/>
        <w:jc w:val="both"/>
        <w:rPr>
          <w:color w:val="000000"/>
          <w:sz w:val="28"/>
          <w:szCs w:val="28"/>
        </w:rPr>
      </w:pPr>
      <w:r w:rsidRPr="00C4104C">
        <w:rPr>
          <w:color w:val="000000"/>
          <w:sz w:val="28"/>
          <w:szCs w:val="28"/>
        </w:rPr>
        <w:t xml:space="preserve">"Кубик </w:t>
      </w:r>
      <w:proofErr w:type="spellStart"/>
      <w:r w:rsidRPr="00C4104C">
        <w:rPr>
          <w:color w:val="000000"/>
          <w:sz w:val="28"/>
          <w:szCs w:val="28"/>
        </w:rPr>
        <w:t>Блума</w:t>
      </w:r>
      <w:proofErr w:type="spellEnd"/>
      <w:r w:rsidRPr="00C4104C">
        <w:rPr>
          <w:color w:val="000000"/>
          <w:sz w:val="28"/>
          <w:szCs w:val="28"/>
        </w:rPr>
        <w:t>" уникален тем, что позволяет формулировать вопросы самого разного характера. Педагог или один воспитанник бросает кубик. Выпавшая грань укажет: какого типа вопрос следует задать. Удобнее ориентироваться по слову на грани кубика — с него и должен начинаться вопрос.</w:t>
      </w:r>
    </w:p>
    <w:p w:rsidR="00CE60EC" w:rsidRPr="00C4104C" w:rsidRDefault="003011CC" w:rsidP="00F41F7B">
      <w:pPr>
        <w:pStyle w:val="a3"/>
        <w:shd w:val="clear" w:color="auto" w:fill="FFFFFF"/>
        <w:spacing w:before="0" w:beforeAutospacing="0" w:after="0" w:afterAutospacing="0"/>
        <w:ind w:firstLine="708"/>
        <w:jc w:val="both"/>
        <w:rPr>
          <w:color w:val="000000"/>
          <w:sz w:val="28"/>
          <w:szCs w:val="28"/>
        </w:rPr>
      </w:pPr>
      <w:r w:rsidRPr="00C4104C">
        <w:rPr>
          <w:b/>
          <w:bCs/>
          <w:color w:val="000000"/>
          <w:sz w:val="28"/>
          <w:szCs w:val="28"/>
        </w:rPr>
        <w:t>Назови</w:t>
      </w:r>
      <w:r w:rsidRPr="00C4104C">
        <w:rPr>
          <w:color w:val="000000"/>
          <w:sz w:val="28"/>
          <w:szCs w:val="28"/>
        </w:rPr>
        <w:t xml:space="preserve">. </w:t>
      </w:r>
    </w:p>
    <w:p w:rsidR="003011CC" w:rsidRPr="00C4104C" w:rsidRDefault="003011CC" w:rsidP="00F41F7B">
      <w:pPr>
        <w:pStyle w:val="a3"/>
        <w:shd w:val="clear" w:color="auto" w:fill="FFFFFF"/>
        <w:spacing w:before="0" w:beforeAutospacing="0" w:after="0" w:afterAutospacing="0"/>
        <w:ind w:firstLine="708"/>
        <w:jc w:val="both"/>
        <w:rPr>
          <w:color w:val="000000"/>
          <w:sz w:val="28"/>
          <w:szCs w:val="28"/>
        </w:rPr>
      </w:pPr>
      <w:r w:rsidRPr="00C4104C">
        <w:rPr>
          <w:color w:val="000000"/>
          <w:sz w:val="28"/>
          <w:szCs w:val="28"/>
        </w:rPr>
        <w:t xml:space="preserve">Предполагает воспроизведение знаний. </w:t>
      </w:r>
      <w:r w:rsidR="00CE60EC" w:rsidRPr="00C4104C">
        <w:rPr>
          <w:color w:val="000000"/>
          <w:sz w:val="28"/>
          <w:szCs w:val="28"/>
        </w:rPr>
        <w:t>Это самые простые вопросы. Ребён</w:t>
      </w:r>
      <w:r w:rsidRPr="00C4104C">
        <w:rPr>
          <w:color w:val="000000"/>
          <w:sz w:val="28"/>
          <w:szCs w:val="28"/>
        </w:rPr>
        <w:t xml:space="preserve">ку предлагается просто назвать предмет, явление, </w:t>
      </w:r>
      <w:r w:rsidR="00CE60EC" w:rsidRPr="00C4104C">
        <w:rPr>
          <w:color w:val="000000"/>
          <w:sz w:val="28"/>
          <w:szCs w:val="28"/>
        </w:rPr>
        <w:t xml:space="preserve">термин и т.д. Например; </w:t>
      </w:r>
    </w:p>
    <w:p w:rsidR="003011CC" w:rsidRPr="00C4104C" w:rsidRDefault="003011CC" w:rsidP="00F41F7B">
      <w:pPr>
        <w:pStyle w:val="a3"/>
        <w:shd w:val="clear" w:color="auto" w:fill="FFFFFF"/>
        <w:spacing w:before="0" w:beforeAutospacing="0" w:after="0" w:afterAutospacing="0"/>
        <w:jc w:val="both"/>
        <w:rPr>
          <w:color w:val="000000"/>
          <w:sz w:val="28"/>
          <w:szCs w:val="28"/>
        </w:rPr>
      </w:pPr>
      <w:r w:rsidRPr="00C4104C">
        <w:rPr>
          <w:color w:val="000000"/>
          <w:sz w:val="28"/>
          <w:szCs w:val="28"/>
        </w:rPr>
        <w:t xml:space="preserve">- назовите как называется </w:t>
      </w:r>
      <w:proofErr w:type="gramStart"/>
      <w:r w:rsidRPr="00C4104C">
        <w:rPr>
          <w:color w:val="000000"/>
          <w:sz w:val="28"/>
          <w:szCs w:val="28"/>
        </w:rPr>
        <w:t>сказка</w:t>
      </w:r>
      <w:proofErr w:type="gramEnd"/>
      <w:r w:rsidRPr="00C4104C">
        <w:rPr>
          <w:color w:val="000000"/>
          <w:sz w:val="28"/>
          <w:szCs w:val="28"/>
        </w:rPr>
        <w:t xml:space="preserve"> в которой герой убежал от</w:t>
      </w:r>
      <w:r w:rsidR="00CE60EC" w:rsidRPr="00C4104C">
        <w:rPr>
          <w:color w:val="000000"/>
          <w:sz w:val="28"/>
          <w:szCs w:val="28"/>
        </w:rPr>
        <w:t xml:space="preserve"> всех встречавшихся на его пути</w:t>
      </w:r>
      <w:r w:rsidR="00F41F7B">
        <w:rPr>
          <w:color w:val="000000"/>
          <w:sz w:val="28"/>
          <w:szCs w:val="28"/>
        </w:rPr>
        <w:t xml:space="preserve"> </w:t>
      </w:r>
      <w:r w:rsidRPr="00C4104C">
        <w:rPr>
          <w:color w:val="000000"/>
          <w:sz w:val="28"/>
          <w:szCs w:val="28"/>
        </w:rPr>
        <w:t>главных героев сказки «Колобок».</w:t>
      </w:r>
    </w:p>
    <w:p w:rsidR="003011CC" w:rsidRPr="00C4104C" w:rsidRDefault="003011CC" w:rsidP="00F41F7B">
      <w:pPr>
        <w:pStyle w:val="a3"/>
        <w:shd w:val="clear" w:color="auto" w:fill="FFFFFF"/>
        <w:spacing w:before="0" w:beforeAutospacing="0" w:after="0" w:afterAutospacing="0"/>
        <w:ind w:firstLine="708"/>
        <w:jc w:val="both"/>
        <w:rPr>
          <w:color w:val="000000"/>
          <w:sz w:val="28"/>
          <w:szCs w:val="28"/>
        </w:rPr>
      </w:pPr>
      <w:r w:rsidRPr="00C4104C">
        <w:rPr>
          <w:color w:val="000000"/>
          <w:sz w:val="28"/>
          <w:szCs w:val="28"/>
        </w:rPr>
        <w:t>Данный блок можно разнообразить вариативными заданиями, которые помогают проверить самые общие знания по теме.</w:t>
      </w:r>
    </w:p>
    <w:p w:rsidR="00CE60EC" w:rsidRPr="00C4104C" w:rsidRDefault="003011CC" w:rsidP="00F41F7B">
      <w:pPr>
        <w:pStyle w:val="a3"/>
        <w:shd w:val="clear" w:color="auto" w:fill="FFFFFF"/>
        <w:spacing w:before="0" w:beforeAutospacing="0" w:after="0" w:afterAutospacing="0"/>
        <w:ind w:firstLine="708"/>
        <w:jc w:val="both"/>
        <w:rPr>
          <w:color w:val="000000"/>
          <w:sz w:val="28"/>
          <w:szCs w:val="28"/>
        </w:rPr>
      </w:pPr>
      <w:r w:rsidRPr="00C4104C">
        <w:rPr>
          <w:b/>
          <w:bCs/>
          <w:color w:val="000000"/>
          <w:sz w:val="28"/>
          <w:szCs w:val="28"/>
        </w:rPr>
        <w:t>Почему</w:t>
      </w:r>
      <w:r w:rsidR="00CE60EC" w:rsidRPr="00C4104C">
        <w:rPr>
          <w:color w:val="000000"/>
          <w:sz w:val="28"/>
          <w:szCs w:val="28"/>
        </w:rPr>
        <w:t>?</w:t>
      </w:r>
      <w:r w:rsidRPr="00C4104C">
        <w:rPr>
          <w:color w:val="000000"/>
          <w:sz w:val="28"/>
          <w:szCs w:val="28"/>
        </w:rPr>
        <w:t xml:space="preserve"> </w:t>
      </w:r>
    </w:p>
    <w:p w:rsidR="003011CC" w:rsidRPr="00C4104C" w:rsidRDefault="003011CC" w:rsidP="00F41F7B">
      <w:pPr>
        <w:pStyle w:val="a3"/>
        <w:shd w:val="clear" w:color="auto" w:fill="FFFFFF"/>
        <w:spacing w:before="0" w:beforeAutospacing="0" w:after="0" w:afterAutospacing="0"/>
        <w:ind w:firstLine="708"/>
        <w:jc w:val="both"/>
        <w:rPr>
          <w:color w:val="000000"/>
          <w:sz w:val="28"/>
          <w:szCs w:val="28"/>
        </w:rPr>
      </w:pPr>
      <w:r w:rsidRPr="00C4104C">
        <w:rPr>
          <w:color w:val="000000"/>
          <w:sz w:val="28"/>
          <w:szCs w:val="28"/>
        </w:rPr>
        <w:t>Это блок вопросов позволяет сформулировать причинно-следственные связи, то есть описать процессы, которые происходят с указанным предметом, явлением.  </w:t>
      </w:r>
    </w:p>
    <w:p w:rsidR="003011CC" w:rsidRPr="00C4104C" w:rsidRDefault="003011CC" w:rsidP="00F41F7B">
      <w:pPr>
        <w:pStyle w:val="a3"/>
        <w:shd w:val="clear" w:color="auto" w:fill="FFFFFF"/>
        <w:spacing w:before="0" w:beforeAutospacing="0" w:after="0" w:afterAutospacing="0"/>
        <w:ind w:firstLine="708"/>
        <w:jc w:val="both"/>
        <w:rPr>
          <w:color w:val="000000"/>
          <w:sz w:val="28"/>
          <w:szCs w:val="28"/>
        </w:rPr>
      </w:pPr>
      <w:r w:rsidRPr="00C4104C">
        <w:rPr>
          <w:color w:val="000000"/>
          <w:sz w:val="28"/>
          <w:szCs w:val="28"/>
        </w:rPr>
        <w:t>Например: Почему коло</w:t>
      </w:r>
      <w:r w:rsidR="002B2836" w:rsidRPr="00C4104C">
        <w:rPr>
          <w:color w:val="000000"/>
          <w:sz w:val="28"/>
          <w:szCs w:val="28"/>
        </w:rPr>
        <w:t>бок так поступил? Для чего это е</w:t>
      </w:r>
      <w:r w:rsidRPr="00C4104C">
        <w:rPr>
          <w:color w:val="000000"/>
          <w:sz w:val="28"/>
          <w:szCs w:val="28"/>
        </w:rPr>
        <w:t>му надо?</w:t>
      </w:r>
    </w:p>
    <w:p w:rsidR="002B2836" w:rsidRPr="00C4104C" w:rsidRDefault="003011CC" w:rsidP="00F41F7B">
      <w:pPr>
        <w:pStyle w:val="a3"/>
        <w:shd w:val="clear" w:color="auto" w:fill="FFFFFF"/>
        <w:spacing w:before="0" w:beforeAutospacing="0" w:after="0" w:afterAutospacing="0"/>
        <w:ind w:firstLine="708"/>
        <w:jc w:val="both"/>
        <w:rPr>
          <w:color w:val="000000"/>
          <w:sz w:val="28"/>
          <w:szCs w:val="28"/>
        </w:rPr>
      </w:pPr>
      <w:r w:rsidRPr="00C4104C">
        <w:rPr>
          <w:b/>
          <w:bCs/>
          <w:color w:val="000000"/>
          <w:sz w:val="28"/>
          <w:szCs w:val="28"/>
        </w:rPr>
        <w:t>Объясни</w:t>
      </w:r>
      <w:r w:rsidRPr="00C4104C">
        <w:rPr>
          <w:color w:val="000000"/>
          <w:sz w:val="28"/>
          <w:szCs w:val="28"/>
        </w:rPr>
        <w:t xml:space="preserve">. </w:t>
      </w:r>
    </w:p>
    <w:p w:rsidR="003011CC" w:rsidRPr="00C4104C" w:rsidRDefault="003011CC" w:rsidP="00F41F7B">
      <w:pPr>
        <w:pStyle w:val="a3"/>
        <w:shd w:val="clear" w:color="auto" w:fill="FFFFFF"/>
        <w:spacing w:before="0" w:beforeAutospacing="0" w:after="0" w:afterAutospacing="0"/>
        <w:ind w:firstLine="708"/>
        <w:jc w:val="both"/>
        <w:rPr>
          <w:color w:val="000000"/>
          <w:sz w:val="28"/>
          <w:szCs w:val="28"/>
        </w:rPr>
      </w:pPr>
      <w:r w:rsidRPr="00C4104C">
        <w:rPr>
          <w:color w:val="000000"/>
          <w:sz w:val="28"/>
          <w:szCs w:val="28"/>
        </w:rPr>
        <w:t>Это вопросы уточняющие. Они помогают увидеть проблему в разных аспектах и сфокусировать внимание на всех сторонах заданной проблемы.</w:t>
      </w:r>
    </w:p>
    <w:p w:rsidR="003011CC" w:rsidRPr="00C4104C" w:rsidRDefault="003011CC" w:rsidP="00F41F7B">
      <w:pPr>
        <w:pStyle w:val="a3"/>
        <w:shd w:val="clear" w:color="auto" w:fill="FFFFFF"/>
        <w:spacing w:before="0" w:beforeAutospacing="0" w:after="0" w:afterAutospacing="0"/>
        <w:jc w:val="both"/>
        <w:rPr>
          <w:color w:val="000000"/>
          <w:sz w:val="28"/>
          <w:szCs w:val="28"/>
        </w:rPr>
      </w:pPr>
      <w:r w:rsidRPr="00C4104C">
        <w:rPr>
          <w:color w:val="000000"/>
          <w:sz w:val="28"/>
          <w:szCs w:val="28"/>
        </w:rPr>
        <w:t>Дополнительные фразы, которые помогут сформулировать вопросы этого блока:</w:t>
      </w:r>
    </w:p>
    <w:p w:rsidR="003011CC" w:rsidRPr="00C4104C" w:rsidRDefault="003011CC" w:rsidP="00F41F7B">
      <w:pPr>
        <w:pStyle w:val="a3"/>
        <w:shd w:val="clear" w:color="auto" w:fill="FFFFFF"/>
        <w:spacing w:before="0" w:beforeAutospacing="0" w:after="0" w:afterAutospacing="0"/>
        <w:jc w:val="both"/>
        <w:rPr>
          <w:color w:val="000000"/>
          <w:sz w:val="28"/>
          <w:szCs w:val="28"/>
        </w:rPr>
      </w:pPr>
      <w:r w:rsidRPr="00C4104C">
        <w:rPr>
          <w:color w:val="000000"/>
          <w:sz w:val="28"/>
          <w:szCs w:val="28"/>
        </w:rPr>
        <w:t>- Объясни, как удавалось Колобку от всех убежать.</w:t>
      </w:r>
    </w:p>
    <w:p w:rsidR="003011CC" w:rsidRPr="00C4104C" w:rsidRDefault="003011CC" w:rsidP="00F41F7B">
      <w:pPr>
        <w:pStyle w:val="a3"/>
        <w:shd w:val="clear" w:color="auto" w:fill="FFFFFF"/>
        <w:spacing w:before="0" w:beforeAutospacing="0" w:after="0" w:afterAutospacing="0"/>
        <w:jc w:val="both"/>
        <w:rPr>
          <w:color w:val="000000"/>
          <w:sz w:val="28"/>
          <w:szCs w:val="28"/>
        </w:rPr>
      </w:pPr>
      <w:r w:rsidRPr="00C4104C">
        <w:rPr>
          <w:color w:val="000000"/>
          <w:sz w:val="28"/>
          <w:szCs w:val="28"/>
        </w:rPr>
        <w:t>- Объясни, почему колобок от всех героев убежал, а от лисы нет?</w:t>
      </w:r>
    </w:p>
    <w:p w:rsidR="002B2836" w:rsidRPr="00C4104C" w:rsidRDefault="003011CC" w:rsidP="00F41F7B">
      <w:pPr>
        <w:pStyle w:val="a3"/>
        <w:shd w:val="clear" w:color="auto" w:fill="FFFFFF"/>
        <w:spacing w:before="0" w:beforeAutospacing="0" w:after="0" w:afterAutospacing="0"/>
        <w:ind w:firstLine="708"/>
        <w:jc w:val="both"/>
        <w:rPr>
          <w:color w:val="000000"/>
          <w:sz w:val="28"/>
          <w:szCs w:val="28"/>
        </w:rPr>
      </w:pPr>
      <w:r w:rsidRPr="00C4104C">
        <w:rPr>
          <w:b/>
          <w:bCs/>
          <w:color w:val="000000"/>
          <w:sz w:val="28"/>
          <w:szCs w:val="28"/>
        </w:rPr>
        <w:t>Предложи</w:t>
      </w:r>
      <w:r w:rsidRPr="00C4104C">
        <w:rPr>
          <w:color w:val="000000"/>
          <w:sz w:val="28"/>
          <w:szCs w:val="28"/>
        </w:rPr>
        <w:t xml:space="preserve">. </w:t>
      </w:r>
    </w:p>
    <w:p w:rsidR="003011CC" w:rsidRPr="00C4104C" w:rsidRDefault="003011CC" w:rsidP="00F41F7B">
      <w:pPr>
        <w:pStyle w:val="a3"/>
        <w:shd w:val="clear" w:color="auto" w:fill="FFFFFF"/>
        <w:spacing w:before="0" w:beforeAutospacing="0" w:after="0" w:afterAutospacing="0"/>
        <w:ind w:firstLine="708"/>
        <w:jc w:val="both"/>
        <w:rPr>
          <w:color w:val="000000"/>
          <w:sz w:val="28"/>
          <w:szCs w:val="28"/>
        </w:rPr>
      </w:pPr>
      <w:r w:rsidRPr="00C4104C">
        <w:rPr>
          <w:color w:val="000000"/>
          <w:sz w:val="28"/>
          <w:szCs w:val="28"/>
        </w:rPr>
        <w:t>Ребенок должен предложить свою задачу, которая позволяет применить то или иное правило. Либо предложить свое видение проблемы, свои идеи. То есть, ребенок должен объяснить, как использовать то или иное знание на практике, для решения конкретных ситуаций.</w:t>
      </w:r>
    </w:p>
    <w:p w:rsidR="003011CC" w:rsidRPr="00C4104C" w:rsidRDefault="003011CC" w:rsidP="00F41F7B">
      <w:pPr>
        <w:pStyle w:val="a3"/>
        <w:shd w:val="clear" w:color="auto" w:fill="FFFFFF"/>
        <w:spacing w:before="0" w:beforeAutospacing="0" w:after="0" w:afterAutospacing="0"/>
        <w:ind w:firstLine="708"/>
        <w:jc w:val="both"/>
        <w:rPr>
          <w:color w:val="000000"/>
          <w:sz w:val="28"/>
          <w:szCs w:val="28"/>
        </w:rPr>
      </w:pPr>
      <w:r w:rsidRPr="00C4104C">
        <w:rPr>
          <w:color w:val="000000"/>
          <w:sz w:val="28"/>
          <w:szCs w:val="28"/>
        </w:rPr>
        <w:t>Например: Предложи, как бы ты поступил на месте Колобка? Предложи, как можно спастись Колобку.</w:t>
      </w:r>
    </w:p>
    <w:p w:rsidR="002B2836" w:rsidRPr="00C4104C" w:rsidRDefault="003011CC" w:rsidP="00F41F7B">
      <w:pPr>
        <w:pStyle w:val="a3"/>
        <w:shd w:val="clear" w:color="auto" w:fill="FFFFFF"/>
        <w:spacing w:before="0" w:beforeAutospacing="0" w:after="0" w:afterAutospacing="0"/>
        <w:ind w:firstLine="708"/>
        <w:jc w:val="both"/>
        <w:rPr>
          <w:b/>
          <w:bCs/>
          <w:color w:val="000000"/>
          <w:sz w:val="28"/>
          <w:szCs w:val="28"/>
        </w:rPr>
      </w:pPr>
      <w:r w:rsidRPr="00C4104C">
        <w:rPr>
          <w:b/>
          <w:bCs/>
          <w:color w:val="000000"/>
          <w:sz w:val="28"/>
          <w:szCs w:val="28"/>
        </w:rPr>
        <w:t>Придумай</w:t>
      </w:r>
      <w:r w:rsidR="002B2836" w:rsidRPr="00C4104C">
        <w:rPr>
          <w:b/>
          <w:bCs/>
          <w:color w:val="000000"/>
          <w:sz w:val="28"/>
          <w:szCs w:val="28"/>
        </w:rPr>
        <w:t>.</w:t>
      </w:r>
    </w:p>
    <w:p w:rsidR="003011CC" w:rsidRPr="00C4104C" w:rsidRDefault="003011CC" w:rsidP="00F41F7B">
      <w:pPr>
        <w:pStyle w:val="a3"/>
        <w:shd w:val="clear" w:color="auto" w:fill="FFFFFF"/>
        <w:spacing w:before="0" w:beforeAutospacing="0" w:after="0" w:afterAutospacing="0"/>
        <w:jc w:val="both"/>
        <w:rPr>
          <w:color w:val="000000"/>
          <w:sz w:val="28"/>
          <w:szCs w:val="28"/>
        </w:rPr>
      </w:pPr>
      <w:r w:rsidRPr="00C4104C">
        <w:rPr>
          <w:color w:val="000000"/>
          <w:sz w:val="28"/>
          <w:szCs w:val="28"/>
        </w:rPr>
        <w:t> — это вопросы творческие, которые содержат в себе элемент предположения, вымысла.</w:t>
      </w:r>
    </w:p>
    <w:p w:rsidR="003011CC" w:rsidRPr="00C4104C" w:rsidRDefault="003011CC" w:rsidP="00F41F7B">
      <w:pPr>
        <w:pStyle w:val="a3"/>
        <w:shd w:val="clear" w:color="auto" w:fill="FFFFFF"/>
        <w:spacing w:before="0" w:beforeAutospacing="0" w:after="0" w:afterAutospacing="0"/>
        <w:ind w:firstLine="708"/>
        <w:jc w:val="both"/>
        <w:rPr>
          <w:color w:val="000000"/>
          <w:sz w:val="28"/>
          <w:szCs w:val="28"/>
        </w:rPr>
      </w:pPr>
      <w:r w:rsidRPr="00C4104C">
        <w:rPr>
          <w:color w:val="000000"/>
          <w:sz w:val="28"/>
          <w:szCs w:val="28"/>
        </w:rPr>
        <w:t>Например: Придумай, свою версию концовки сказки.</w:t>
      </w:r>
    </w:p>
    <w:p w:rsidR="002B2836" w:rsidRPr="00C4104C" w:rsidRDefault="003011CC" w:rsidP="00F41F7B">
      <w:pPr>
        <w:pStyle w:val="a3"/>
        <w:shd w:val="clear" w:color="auto" w:fill="FFFFFF"/>
        <w:spacing w:before="0" w:beforeAutospacing="0" w:after="0" w:afterAutospacing="0"/>
        <w:ind w:firstLine="708"/>
        <w:jc w:val="both"/>
        <w:rPr>
          <w:b/>
          <w:bCs/>
          <w:color w:val="000000"/>
          <w:sz w:val="28"/>
          <w:szCs w:val="28"/>
        </w:rPr>
      </w:pPr>
      <w:r w:rsidRPr="00C4104C">
        <w:rPr>
          <w:b/>
          <w:bCs/>
          <w:color w:val="000000"/>
          <w:sz w:val="28"/>
          <w:szCs w:val="28"/>
        </w:rPr>
        <w:t>Поделись</w:t>
      </w:r>
      <w:r w:rsidR="002B2836" w:rsidRPr="00C4104C">
        <w:rPr>
          <w:b/>
          <w:bCs/>
          <w:color w:val="000000"/>
          <w:sz w:val="28"/>
          <w:szCs w:val="28"/>
        </w:rPr>
        <w:t>.</w:t>
      </w:r>
    </w:p>
    <w:p w:rsidR="003011CC" w:rsidRPr="00C4104C" w:rsidRDefault="003011CC" w:rsidP="00F41F7B">
      <w:pPr>
        <w:pStyle w:val="a3"/>
        <w:shd w:val="clear" w:color="auto" w:fill="FFFFFF"/>
        <w:spacing w:before="0" w:beforeAutospacing="0" w:after="0" w:afterAutospacing="0"/>
        <w:jc w:val="both"/>
        <w:rPr>
          <w:color w:val="000000"/>
          <w:sz w:val="28"/>
          <w:szCs w:val="28"/>
        </w:rPr>
      </w:pPr>
      <w:r w:rsidRPr="00C4104C">
        <w:rPr>
          <w:color w:val="000000"/>
          <w:sz w:val="28"/>
          <w:szCs w:val="28"/>
        </w:rPr>
        <w:t> — вопросы этого блока предназначены для активации мыслительной деятельности дошкольников, учат их анализировать, выделять факты и следствия, оценивать значимость полученных сведений, акцентировать внимание на их оценке.</w:t>
      </w:r>
    </w:p>
    <w:p w:rsidR="002B2836" w:rsidRPr="00C4104C" w:rsidRDefault="003011CC" w:rsidP="00F41F7B">
      <w:pPr>
        <w:pStyle w:val="a3"/>
        <w:shd w:val="clear" w:color="auto" w:fill="FFFFFF"/>
        <w:spacing w:before="0" w:beforeAutospacing="0" w:after="0" w:afterAutospacing="0"/>
        <w:ind w:firstLine="708"/>
        <w:jc w:val="both"/>
        <w:rPr>
          <w:color w:val="000000"/>
          <w:sz w:val="28"/>
          <w:szCs w:val="28"/>
        </w:rPr>
      </w:pPr>
      <w:r w:rsidRPr="00C4104C">
        <w:rPr>
          <w:color w:val="000000"/>
          <w:sz w:val="28"/>
          <w:szCs w:val="28"/>
        </w:rPr>
        <w:t>Вопросам этого блока желательно добавлять эмоциональную окраску. То есть, сконцентрировать внимание на ощущениях и чувствах детей, его эмоциях, которые вызваны названной темой.</w:t>
      </w:r>
    </w:p>
    <w:p w:rsidR="003011CC" w:rsidRPr="00C4104C" w:rsidRDefault="003011CC" w:rsidP="00F41F7B">
      <w:pPr>
        <w:pStyle w:val="a3"/>
        <w:shd w:val="clear" w:color="auto" w:fill="FFFFFF"/>
        <w:spacing w:before="0" w:beforeAutospacing="0" w:after="0" w:afterAutospacing="0"/>
        <w:ind w:firstLine="708"/>
        <w:jc w:val="both"/>
        <w:rPr>
          <w:color w:val="000000"/>
          <w:sz w:val="28"/>
          <w:szCs w:val="28"/>
        </w:rPr>
      </w:pPr>
      <w:r w:rsidRPr="00C4104C">
        <w:rPr>
          <w:color w:val="000000"/>
          <w:sz w:val="28"/>
          <w:szCs w:val="28"/>
        </w:rPr>
        <w:t>Например, «Как плохо, что (когда)……………………», «Мне очень понравилось сказка, потому что …………….»</w:t>
      </w:r>
    </w:p>
    <w:p w:rsidR="003011CC" w:rsidRPr="00C4104C" w:rsidRDefault="003011CC" w:rsidP="00F41F7B">
      <w:pPr>
        <w:pStyle w:val="a3"/>
        <w:shd w:val="clear" w:color="auto" w:fill="FFFFFF"/>
        <w:spacing w:before="0" w:beforeAutospacing="0" w:after="0" w:afterAutospacing="0"/>
        <w:ind w:firstLine="708"/>
        <w:jc w:val="both"/>
        <w:rPr>
          <w:color w:val="000000"/>
          <w:sz w:val="28"/>
          <w:szCs w:val="28"/>
        </w:rPr>
      </w:pPr>
      <w:r w:rsidRPr="00C4104C">
        <w:rPr>
          <w:b/>
          <w:bCs/>
          <w:color w:val="000000"/>
          <w:sz w:val="28"/>
          <w:szCs w:val="28"/>
        </w:rPr>
        <w:t>Совет</w:t>
      </w:r>
      <w:r w:rsidRPr="00C4104C">
        <w:rPr>
          <w:color w:val="000000"/>
          <w:sz w:val="28"/>
          <w:szCs w:val="28"/>
        </w:rPr>
        <w:t>. Вопросы на гранях кубика можно варьировать по своему желанию. Важно только, чтобы они затрагивали все стороны заданной темы.</w:t>
      </w:r>
    </w:p>
    <w:p w:rsidR="003011CC" w:rsidRPr="00C4104C" w:rsidRDefault="003011CC" w:rsidP="00F41F7B">
      <w:pPr>
        <w:pStyle w:val="a3"/>
        <w:shd w:val="clear" w:color="auto" w:fill="FFFFFF"/>
        <w:spacing w:before="0" w:beforeAutospacing="0" w:after="0" w:afterAutospacing="0"/>
        <w:jc w:val="both"/>
        <w:rPr>
          <w:color w:val="000000"/>
          <w:sz w:val="28"/>
          <w:szCs w:val="28"/>
        </w:rPr>
      </w:pPr>
      <w:r w:rsidRPr="00C4104C">
        <w:rPr>
          <w:color w:val="000000"/>
          <w:sz w:val="28"/>
          <w:szCs w:val="28"/>
        </w:rPr>
        <w:lastRenderedPageBreak/>
        <w:t xml:space="preserve">«Кубик </w:t>
      </w:r>
      <w:proofErr w:type="spellStart"/>
      <w:r w:rsidRPr="00C4104C">
        <w:rPr>
          <w:color w:val="000000"/>
          <w:sz w:val="28"/>
          <w:szCs w:val="28"/>
        </w:rPr>
        <w:t>Блума</w:t>
      </w:r>
      <w:proofErr w:type="spellEnd"/>
      <w:r w:rsidRPr="00C4104C">
        <w:rPr>
          <w:color w:val="000000"/>
          <w:sz w:val="28"/>
          <w:szCs w:val="28"/>
        </w:rPr>
        <w:t>» можно использовать на всех этапах занятия любого типа. Однако наиболее удобно применять приём на обобщающих занятиях, когда у ребят уже есть представление о сути темы.</w:t>
      </w:r>
    </w:p>
    <w:p w:rsidR="003011CC" w:rsidRPr="00C4104C" w:rsidRDefault="003011CC" w:rsidP="00F41F7B">
      <w:pPr>
        <w:pStyle w:val="a3"/>
        <w:shd w:val="clear" w:color="auto" w:fill="FFFFFF"/>
        <w:spacing w:before="0" w:beforeAutospacing="0" w:after="150" w:afterAutospacing="0"/>
        <w:ind w:firstLine="708"/>
        <w:jc w:val="both"/>
        <w:rPr>
          <w:color w:val="000000"/>
          <w:sz w:val="28"/>
          <w:szCs w:val="28"/>
        </w:rPr>
      </w:pPr>
      <w:bookmarkStart w:id="0" w:name="_GoBack"/>
      <w:bookmarkEnd w:id="0"/>
      <w:r w:rsidRPr="00C4104C">
        <w:rPr>
          <w:color w:val="000000"/>
          <w:sz w:val="28"/>
          <w:szCs w:val="28"/>
        </w:rPr>
        <w:t>Что касается использования на более раннем этапе изучения блока материала, то в этом случае работу с кубиком можно сделать групповой, то есть ответы на вопросы детям нужно будет формулировать вместе. Этот упрощённый способ помогает не только «собрать в кучку» все знания детей, но и развить в ребятах чувство коллективизма, необходимости помогать друг другу и нести ответственность за работу всех членов команды.</w:t>
      </w:r>
    </w:p>
    <w:p w:rsidR="003011CC" w:rsidRPr="00C4104C" w:rsidRDefault="00CE60EC" w:rsidP="00F41F7B">
      <w:pPr>
        <w:pStyle w:val="a3"/>
        <w:shd w:val="clear" w:color="auto" w:fill="FFFFFF"/>
        <w:spacing w:before="0" w:beforeAutospacing="0" w:after="150" w:afterAutospacing="0"/>
        <w:jc w:val="both"/>
        <w:rPr>
          <w:color w:val="000000"/>
          <w:sz w:val="28"/>
          <w:szCs w:val="28"/>
        </w:rPr>
      </w:pPr>
      <w:r w:rsidRPr="00C4104C">
        <w:rPr>
          <w:color w:val="000000"/>
          <w:sz w:val="28"/>
          <w:szCs w:val="28"/>
        </w:rPr>
        <w:t xml:space="preserve"> </w:t>
      </w:r>
    </w:p>
    <w:p w:rsidR="00AA28EB" w:rsidRPr="00C4104C" w:rsidRDefault="00AA28EB" w:rsidP="00F41F7B">
      <w:pPr>
        <w:jc w:val="both"/>
        <w:rPr>
          <w:rFonts w:ascii="Times New Roman" w:hAnsi="Times New Roman" w:cs="Times New Roman"/>
          <w:sz w:val="28"/>
          <w:szCs w:val="28"/>
        </w:rPr>
      </w:pPr>
    </w:p>
    <w:sectPr w:rsidR="00AA28EB" w:rsidRPr="00C4104C" w:rsidSect="00F41F7B">
      <w:pgSz w:w="11906" w:h="16838"/>
      <w:pgMar w:top="709" w:right="850" w:bottom="709"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C5A4A"/>
    <w:multiLevelType w:val="multilevel"/>
    <w:tmpl w:val="4916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CD"/>
    <w:rsid w:val="001F2879"/>
    <w:rsid w:val="002B2836"/>
    <w:rsid w:val="003011CC"/>
    <w:rsid w:val="00992C33"/>
    <w:rsid w:val="00AA28EB"/>
    <w:rsid w:val="00B273CD"/>
    <w:rsid w:val="00B832AE"/>
    <w:rsid w:val="00C4104C"/>
    <w:rsid w:val="00CE60EC"/>
    <w:rsid w:val="00CF2BB0"/>
    <w:rsid w:val="00F41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11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F2B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2BB0"/>
    <w:rPr>
      <w:rFonts w:ascii="Tahoma" w:hAnsi="Tahoma" w:cs="Tahoma"/>
      <w:sz w:val="16"/>
      <w:szCs w:val="16"/>
    </w:rPr>
  </w:style>
  <w:style w:type="paragraph" w:styleId="a6">
    <w:name w:val="No Spacing"/>
    <w:link w:val="a7"/>
    <w:uiPriority w:val="1"/>
    <w:qFormat/>
    <w:rsid w:val="00C4104C"/>
    <w:pPr>
      <w:spacing w:after="0" w:line="240" w:lineRule="auto"/>
    </w:pPr>
    <w:rPr>
      <w:rFonts w:eastAsiaTheme="minorEastAsia"/>
      <w:lang w:eastAsia="ru-RU"/>
    </w:rPr>
  </w:style>
  <w:style w:type="character" w:customStyle="1" w:styleId="a7">
    <w:name w:val="Без интервала Знак"/>
    <w:basedOn w:val="a0"/>
    <w:link w:val="a6"/>
    <w:uiPriority w:val="1"/>
    <w:rsid w:val="00C4104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11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F2B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2BB0"/>
    <w:rPr>
      <w:rFonts w:ascii="Tahoma" w:hAnsi="Tahoma" w:cs="Tahoma"/>
      <w:sz w:val="16"/>
      <w:szCs w:val="16"/>
    </w:rPr>
  </w:style>
  <w:style w:type="paragraph" w:styleId="a6">
    <w:name w:val="No Spacing"/>
    <w:link w:val="a7"/>
    <w:uiPriority w:val="1"/>
    <w:qFormat/>
    <w:rsid w:val="00C4104C"/>
    <w:pPr>
      <w:spacing w:after="0" w:line="240" w:lineRule="auto"/>
    </w:pPr>
    <w:rPr>
      <w:rFonts w:eastAsiaTheme="minorEastAsia"/>
      <w:lang w:eastAsia="ru-RU"/>
    </w:rPr>
  </w:style>
  <w:style w:type="character" w:customStyle="1" w:styleId="a7">
    <w:name w:val="Без интервала Знак"/>
    <w:basedOn w:val="a0"/>
    <w:link w:val="a6"/>
    <w:uiPriority w:val="1"/>
    <w:rsid w:val="00C4104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264436CCCB48ED9530BAA3505CE7A2"/>
        <w:category>
          <w:name w:val="Общие"/>
          <w:gallery w:val="placeholder"/>
        </w:category>
        <w:types>
          <w:type w:val="bbPlcHdr"/>
        </w:types>
        <w:behaviors>
          <w:behavior w:val="content"/>
        </w:behaviors>
        <w:guid w:val="{EA0B09F5-6108-4CBE-A9D9-51ABC67C1933}"/>
      </w:docPartPr>
      <w:docPartBody>
        <w:p w:rsidR="000F7FE1" w:rsidRDefault="00091C0D" w:rsidP="00091C0D">
          <w:pPr>
            <w:pStyle w:val="08264436CCCB48ED9530BAA3505CE7A2"/>
          </w:pPr>
          <w:r>
            <w:rPr>
              <w:rFonts w:asciiTheme="majorHAnsi" w:eastAsiaTheme="majorEastAsia" w:hAnsiTheme="majorHAnsi" w:cstheme="majorBidi"/>
              <w:caps/>
            </w:rPr>
            <w:t>[Введите название организации]</w:t>
          </w:r>
        </w:p>
      </w:docPartBody>
    </w:docPart>
    <w:docPart>
      <w:docPartPr>
        <w:name w:val="CB97566957AE46D785BA9DA3FB45E9F7"/>
        <w:category>
          <w:name w:val="Общие"/>
          <w:gallery w:val="placeholder"/>
        </w:category>
        <w:types>
          <w:type w:val="bbPlcHdr"/>
        </w:types>
        <w:behaviors>
          <w:behavior w:val="content"/>
        </w:behaviors>
        <w:guid w:val="{5E77D2C1-168A-47CB-B528-14CDFE2D9D8B}"/>
      </w:docPartPr>
      <w:docPartBody>
        <w:p w:rsidR="000F7FE1" w:rsidRDefault="00091C0D" w:rsidP="00091C0D">
          <w:pPr>
            <w:pStyle w:val="CB97566957AE46D785BA9DA3FB45E9F7"/>
          </w:pPr>
          <w:r>
            <w:rPr>
              <w:rFonts w:asciiTheme="majorHAnsi" w:eastAsiaTheme="majorEastAsia" w:hAnsiTheme="majorHAnsi" w:cstheme="majorBidi"/>
              <w:sz w:val="80"/>
              <w:szCs w:val="80"/>
            </w:rPr>
            <w:t>[Введите название документа]</w:t>
          </w:r>
        </w:p>
      </w:docPartBody>
    </w:docPart>
    <w:docPart>
      <w:docPartPr>
        <w:name w:val="59349C5F767F49CFA724EFC450B4D03B"/>
        <w:category>
          <w:name w:val="Общие"/>
          <w:gallery w:val="placeholder"/>
        </w:category>
        <w:types>
          <w:type w:val="bbPlcHdr"/>
        </w:types>
        <w:behaviors>
          <w:behavior w:val="content"/>
        </w:behaviors>
        <w:guid w:val="{8B415903-85FB-43CF-A835-F8D52BD1BADB}"/>
      </w:docPartPr>
      <w:docPartBody>
        <w:p w:rsidR="000F7FE1" w:rsidRDefault="00091C0D" w:rsidP="00091C0D">
          <w:pPr>
            <w:pStyle w:val="59349C5F767F49CFA724EFC450B4D03B"/>
          </w:pPr>
          <w:r>
            <w:rPr>
              <w:rFonts w:asciiTheme="majorHAnsi" w:eastAsiaTheme="majorEastAsia" w:hAnsiTheme="majorHAnsi" w:cstheme="majorBidi"/>
              <w:sz w:val="44"/>
              <w:szCs w:val="44"/>
            </w:rPr>
            <w:t>[Введите 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0D"/>
    <w:rsid w:val="00091C0D"/>
    <w:rsid w:val="000F7FE1"/>
    <w:rsid w:val="003B0D4F"/>
    <w:rsid w:val="005D7655"/>
    <w:rsid w:val="00D11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8264436CCCB48ED9530BAA3505CE7A2">
    <w:name w:val="08264436CCCB48ED9530BAA3505CE7A2"/>
    <w:rsid w:val="00091C0D"/>
  </w:style>
  <w:style w:type="paragraph" w:customStyle="1" w:styleId="CB97566957AE46D785BA9DA3FB45E9F7">
    <w:name w:val="CB97566957AE46D785BA9DA3FB45E9F7"/>
    <w:rsid w:val="00091C0D"/>
  </w:style>
  <w:style w:type="paragraph" w:customStyle="1" w:styleId="59349C5F767F49CFA724EFC450B4D03B">
    <w:name w:val="59349C5F767F49CFA724EFC450B4D03B"/>
    <w:rsid w:val="00091C0D"/>
  </w:style>
  <w:style w:type="paragraph" w:customStyle="1" w:styleId="AED4B3832D0944459D346847C72B2B61">
    <w:name w:val="AED4B3832D0944459D346847C72B2B61"/>
    <w:rsid w:val="00091C0D"/>
  </w:style>
  <w:style w:type="paragraph" w:customStyle="1" w:styleId="54EE954E3E4548538B5FD52C36C2740E">
    <w:name w:val="54EE954E3E4548538B5FD52C36C2740E"/>
    <w:rsid w:val="00091C0D"/>
  </w:style>
  <w:style w:type="paragraph" w:customStyle="1" w:styleId="BFE82F31FC454C50A4849AA05C2C4FC2">
    <w:name w:val="BFE82F31FC454C50A4849AA05C2C4FC2"/>
    <w:rsid w:val="00091C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8264436CCCB48ED9530BAA3505CE7A2">
    <w:name w:val="08264436CCCB48ED9530BAA3505CE7A2"/>
    <w:rsid w:val="00091C0D"/>
  </w:style>
  <w:style w:type="paragraph" w:customStyle="1" w:styleId="CB97566957AE46D785BA9DA3FB45E9F7">
    <w:name w:val="CB97566957AE46D785BA9DA3FB45E9F7"/>
    <w:rsid w:val="00091C0D"/>
  </w:style>
  <w:style w:type="paragraph" w:customStyle="1" w:styleId="59349C5F767F49CFA724EFC450B4D03B">
    <w:name w:val="59349C5F767F49CFA724EFC450B4D03B"/>
    <w:rsid w:val="00091C0D"/>
  </w:style>
  <w:style w:type="paragraph" w:customStyle="1" w:styleId="AED4B3832D0944459D346847C72B2B61">
    <w:name w:val="AED4B3832D0944459D346847C72B2B61"/>
    <w:rsid w:val="00091C0D"/>
  </w:style>
  <w:style w:type="paragraph" w:customStyle="1" w:styleId="54EE954E3E4548538B5FD52C36C2740E">
    <w:name w:val="54EE954E3E4548538B5FD52C36C2740E"/>
    <w:rsid w:val="00091C0D"/>
  </w:style>
  <w:style w:type="paragraph" w:customStyle="1" w:styleId="BFE82F31FC454C50A4849AA05C2C4FC2">
    <w:name w:val="BFE82F31FC454C50A4849AA05C2C4FC2"/>
    <w:rsid w:val="00091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2021-02-17T00:00:00</PublishDate>
  <Abstract>                                   Подготовила: Бессараб Е.Л.</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468</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ГУ ЯО «Петровский детский дом»</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Кубик - «Блума»</dc:title>
  <dc:subject>Консультация для воспитателей</dc:subject>
  <dc:creator>HP</dc:creator>
  <cp:keywords/>
  <dc:description/>
  <cp:lastModifiedBy>Кузьмичева Елена</cp:lastModifiedBy>
  <cp:revision>12</cp:revision>
  <cp:lastPrinted>2021-02-17T08:16:00Z</cp:lastPrinted>
  <dcterms:created xsi:type="dcterms:W3CDTF">2021-01-25T22:48:00Z</dcterms:created>
  <dcterms:modified xsi:type="dcterms:W3CDTF">2021-03-15T14:58:00Z</dcterms:modified>
</cp:coreProperties>
</file>